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80" w:rsidRPr="004C69ED" w:rsidRDefault="00FF0980" w:rsidP="004C69ED">
      <w:pPr>
        <w:spacing w:after="360" w:line="240" w:lineRule="auto"/>
        <w:jc w:val="center"/>
        <w:rPr>
          <w:b/>
          <w:sz w:val="40"/>
          <w:szCs w:val="40"/>
        </w:rPr>
      </w:pPr>
      <w:r w:rsidRPr="004C69ED">
        <w:rPr>
          <w:b/>
          <w:sz w:val="40"/>
          <w:szCs w:val="40"/>
        </w:rPr>
        <w:t>Ankieta</w:t>
      </w:r>
    </w:p>
    <w:p w:rsidR="00E25248" w:rsidRPr="004C69ED" w:rsidRDefault="00FF0980">
      <w:pPr>
        <w:spacing w:line="240" w:lineRule="auto"/>
        <w:jc w:val="center"/>
        <w:rPr>
          <w:sz w:val="24"/>
          <w:szCs w:val="24"/>
        </w:rPr>
      </w:pPr>
      <w:r w:rsidRPr="004C69ED">
        <w:rPr>
          <w:sz w:val="24"/>
          <w:szCs w:val="24"/>
        </w:rPr>
        <w:t>przeprowadzona w ramach projektu „Standardy pomocy dziecku w sytuacji rozstania rodziców”,</w:t>
      </w:r>
    </w:p>
    <w:p w:rsidR="00FF0980" w:rsidRPr="004C69ED" w:rsidRDefault="00FF0980">
      <w:pPr>
        <w:spacing w:line="240" w:lineRule="auto"/>
        <w:jc w:val="center"/>
        <w:rPr>
          <w:sz w:val="24"/>
          <w:szCs w:val="24"/>
        </w:rPr>
      </w:pPr>
      <w:r w:rsidRPr="004C69ED">
        <w:rPr>
          <w:sz w:val="24"/>
          <w:szCs w:val="24"/>
        </w:rPr>
        <w:t>mającego na celu wypracowanie zasad działania dla pełnomocników zajmujących się sprawami dzieci i rodziców</w:t>
      </w:r>
    </w:p>
    <w:p w:rsidR="00E25248" w:rsidRPr="00FF0980" w:rsidRDefault="00FF0980" w:rsidP="00FF0980">
      <w:pPr>
        <w:pStyle w:val="Nagwek1"/>
      </w:pPr>
      <w:r w:rsidRPr="00FF0980">
        <w:t>CZĘŚĆ</w:t>
      </w:r>
      <w:r>
        <w:t xml:space="preserve"> </w:t>
      </w:r>
      <w:r w:rsidRPr="00FF0980">
        <w:t>I</w:t>
      </w:r>
      <w:r>
        <w:t xml:space="preserve"> </w:t>
      </w:r>
      <w:r w:rsidRPr="00FF0980">
        <w:t>„KANCELARIA</w:t>
      </w:r>
      <w:r>
        <w:t xml:space="preserve"> </w:t>
      </w:r>
      <w:r w:rsidRPr="00FF0980">
        <w:t>PRZYJAZNA</w:t>
      </w:r>
      <w:r>
        <w:t xml:space="preserve"> </w:t>
      </w:r>
      <w:r w:rsidRPr="00FF0980">
        <w:t>DZIECKU”</w:t>
      </w:r>
    </w:p>
    <w:p w:rsidR="00E25248" w:rsidRPr="00FF0980" w:rsidRDefault="00FF0980" w:rsidP="00FF0980">
      <w:pPr>
        <w:spacing w:line="276" w:lineRule="auto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projekcie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realizowanym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Komitet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Ochrony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Praw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jednym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działań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„Kancelaria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Przyjazna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Dziecku”.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Celem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tej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części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projektu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włączenie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zmotywowanie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środowiska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adwokatów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radców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prawnych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wdrażania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stosowania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procedur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zawartych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standardach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współpracy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mediatorami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psychologami.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ramach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„Kancelarii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przyjaznej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dziecku”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przyznawane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będą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certyfikaty.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To</w:t>
      </w:r>
      <w:r w:rsidR="004C69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jakimi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przymiotami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cechować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„Kancelaria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przyjazna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dziecku”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jakie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mają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być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kryteria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przyznawania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certyfikatu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być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wypracowane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razem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środowiskiem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prawniczym.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Jedną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form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komunikacji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niniejsza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ankieta.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Prosimy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więc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jej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wypełnienie.</w:t>
      </w:r>
    </w:p>
    <w:p w:rsidR="00FF0980" w:rsidRDefault="00FF0980" w:rsidP="00FF0980">
      <w:pPr>
        <w:spacing w:line="276" w:lineRule="auto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Wypełnienie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ankiety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tylko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wkładem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merytorycznym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rozwój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projektu</w:t>
      </w:r>
      <w:r w:rsidR="004C69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ale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jest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także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ważną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przesłanką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przyznania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adwokatowi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albo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radcy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prawnemu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certyfikatu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„Kancelarii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przyjaznej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dziecku”,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jeśli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przyznanie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takiego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certyfikatu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ubiega.</w:t>
      </w:r>
    </w:p>
    <w:p w:rsidR="00E25248" w:rsidRPr="00FF0980" w:rsidRDefault="00FF0980" w:rsidP="00FF0980">
      <w:pPr>
        <w:pStyle w:val="Nagwek2"/>
        <w:jc w:val="left"/>
      </w:pPr>
      <w:r w:rsidRPr="00FF0980">
        <w:t>„Kancelaria</w:t>
      </w:r>
      <w:r>
        <w:t xml:space="preserve"> </w:t>
      </w:r>
      <w:r w:rsidRPr="00FF0980">
        <w:t>przyjazna</w:t>
      </w:r>
      <w:r>
        <w:t xml:space="preserve"> </w:t>
      </w:r>
      <w:r w:rsidRPr="00FF0980">
        <w:t>dziecku”</w:t>
      </w: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trudności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Pan/Pani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widzi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obsłudze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rodzinnego?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sposób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można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trudności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pokonać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lub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zniwelować?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jakimi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działaniami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powinny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sprzężone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działania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prawne?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elementy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posiadać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strategia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działania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opracowywana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prawnika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sprawach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rodzinnych?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środowisku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osoby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lub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instytucje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mogące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współdziałać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procesie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pomocy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Klientowi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rodzinnemu?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Jeśli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tak,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t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podmioty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pomoc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mają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ofercie?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  <w:bookmarkStart w:id="0" w:name="_GoBack"/>
      <w:bookmarkEnd w:id="0"/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cele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działania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prawnego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zazwyczaj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wskazuje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rodzinny?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sytuacjach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cel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postawiony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może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rozbieżny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dobrem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</w:p>
    <w:p w:rsid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zdaniem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wyglądać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postawa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prawnika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gdy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cel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postawiony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rozmija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dobrem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sposób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angażuje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poprawę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kryzysu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rodzinie?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sprawach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indywidualnych,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gruncie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społecznym?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elementy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zdaniem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posiadać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kultura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prowadzenia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rodzinnych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prawnika?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cechy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kompetencje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powinien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posiadać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prawnik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rodzinny?</w:t>
      </w:r>
    </w:p>
    <w:p w:rsidR="00FF0980" w:rsidRDefault="00FF0980" w:rsidP="00FF098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2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sposób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podnosi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kwalifikacje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zakresie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kompetencji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miękkich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obejmujących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pomoc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rodzicom?</w:t>
      </w:r>
    </w:p>
    <w:p w:rsidR="00E25248" w:rsidRPr="00FF0980" w:rsidRDefault="00FF0980" w:rsidP="00FF0980">
      <w:pPr>
        <w:pStyle w:val="Nagwek2"/>
        <w:jc w:val="left"/>
        <w:rPr>
          <w:b/>
          <w:sz w:val="24"/>
          <w:szCs w:val="24"/>
        </w:rPr>
      </w:pPr>
      <w:r w:rsidRPr="00FF0980">
        <w:t>„Pomoc</w:t>
      </w:r>
      <w:r>
        <w:t xml:space="preserve"> </w:t>
      </w:r>
      <w:r w:rsidRPr="00FF0980">
        <w:t>psychologiczna”</w:t>
      </w: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kondycja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psychiczna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rodzinnego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wpływ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wyznaczenie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niego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celów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działania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prawnika?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Jeśli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tak,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charakteryzuje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przełożenie?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może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wnieść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obsługi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prawnika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wsparcie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psychologiczne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dla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Klienta?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formy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pomocy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psychologicznej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mogą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zastosowane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procesie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wsparcia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rodzinnego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sytuacjach?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108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zdaniem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wsparcie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psychologiczne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dla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rodziców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powinno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zasady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obligatoryjne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równolegle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wsparciem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prawnym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przypadku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rodzinnych?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(Chociażby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formie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konsultacji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psychologicznej)</w:t>
      </w:r>
    </w:p>
    <w:p w:rsidR="00E25248" w:rsidRPr="00FF0980" w:rsidRDefault="00FF0980" w:rsidP="00FF0980">
      <w:pPr>
        <w:pStyle w:val="Nagwek2"/>
        <w:jc w:val="left"/>
      </w:pPr>
      <w:r w:rsidRPr="00FF0980">
        <w:t>„Kontakty”</w:t>
      </w: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elementy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procesu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wsparcia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należy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uważać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prowadzeniu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postępowania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gdzie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rodzice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chcą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zgodnie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rozstać?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adwokat/radca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prawny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powinien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angażować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sytuacji</w:t>
      </w:r>
      <w:r>
        <w:rPr>
          <w:b/>
          <w:sz w:val="24"/>
          <w:szCs w:val="24"/>
        </w:rPr>
        <w:t xml:space="preserve">, </w:t>
      </w:r>
      <w:r w:rsidRPr="00FF0980">
        <w:rPr>
          <w:b/>
          <w:sz w:val="24"/>
          <w:szCs w:val="24"/>
        </w:rPr>
        <w:t>gdy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rozstający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rodzice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zgodnie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ustalili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zasady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rozstania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opieki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dzieckiem?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takiej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może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pomóc?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sposób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pomaga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pojawiają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problemy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opiece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dzieckiem?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można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pomóc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Klientowi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rodzinnemu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sytuacji</w:t>
      </w:r>
      <w:r>
        <w:rPr>
          <w:b/>
          <w:sz w:val="24"/>
          <w:szCs w:val="24"/>
        </w:rPr>
        <w:t xml:space="preserve">, </w:t>
      </w:r>
      <w:r w:rsidRPr="00FF0980">
        <w:rPr>
          <w:b/>
          <w:sz w:val="24"/>
          <w:szCs w:val="24"/>
        </w:rPr>
        <w:t>gdy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kontakty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wykonywane,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lub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wykonywane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sposób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niewłaściwy?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można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pomóc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takiej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sytuacji?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doświadczenia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posiada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związku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stosowaniem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instrumentu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„zagrożenie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świadczeniem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pieniężnym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przypadku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wykonywania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orzeczenia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kontaktach”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etapie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procedury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przynoszących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rezultatów?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zdaniem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powinny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wyglądać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pierwsze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działania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podejrzenia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przemocy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fizycznej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psychicznej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względem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zdaniem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powinny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wyglądać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pierwsze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działania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pełnomocnika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sytuacji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podejrzenia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wykorzystania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seksualnego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względem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dziecka?</w:t>
      </w:r>
    </w:p>
    <w:p w:rsidR="00E25248" w:rsidRPr="00FF0980" w:rsidRDefault="00FF0980" w:rsidP="00FF0980">
      <w:pPr>
        <w:pStyle w:val="Nagwek2"/>
      </w:pPr>
      <w:r w:rsidRPr="00FF0980">
        <w:t>„Przemoc</w:t>
      </w:r>
      <w:r>
        <w:t xml:space="preserve"> </w:t>
      </w:r>
      <w:r w:rsidRPr="00FF0980">
        <w:t>a</w:t>
      </w:r>
      <w:r>
        <w:t xml:space="preserve"> </w:t>
      </w:r>
      <w:r w:rsidRPr="00FF0980">
        <w:t>konflikt”</w:t>
      </w: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postępowaniach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udziałem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był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wykorzystywany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instrument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„Niebieska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Karta”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doświadczenia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posiada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jego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stosowania?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można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zdaniem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rozróżnić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konflikt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przemocą?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przypadku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incydentalnego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pojawienia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przemocy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możemy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mówić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przemocy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rodzinie?</w:t>
      </w:r>
    </w:p>
    <w:p w:rsidR="00E25248" w:rsidRPr="00FF0980" w:rsidRDefault="00FF0980" w:rsidP="00FF0980">
      <w:pPr>
        <w:pStyle w:val="Nagwek2"/>
      </w:pPr>
      <w:r w:rsidRPr="00FF0980">
        <w:t>„Mediacja”</w:t>
      </w: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Pan/Pani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przedstawia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opisuje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mediację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udzielaniu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wsparcia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Klientowi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rodzinnemu?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widzi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swoją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rolę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procesie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mediacji?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left="720"/>
        <w:jc w:val="left"/>
        <w:rPr>
          <w:b/>
          <w:sz w:val="24"/>
          <w:szCs w:val="24"/>
        </w:rPr>
      </w:pPr>
    </w:p>
    <w:p w:rsid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Klienci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zainteresowani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mediacja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dlaczego?</w:t>
      </w:r>
    </w:p>
    <w:p w:rsidR="00E25248" w:rsidRPr="00FF0980" w:rsidRDefault="00E25248" w:rsidP="00FF0980">
      <w:pPr>
        <w:spacing w:after="0" w:line="240" w:lineRule="auto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pStyle w:val="Nagwek2"/>
      </w:pPr>
      <w:r w:rsidRPr="00FF0980">
        <w:lastRenderedPageBreak/>
        <w:t>„Wysłuchanie</w:t>
      </w:r>
      <w:r>
        <w:t xml:space="preserve"> </w:t>
      </w:r>
      <w:r w:rsidRPr="00FF0980">
        <w:t>dziecka”</w:t>
      </w: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doświadczenia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związane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zastosowaniem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instytucji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wysłuchania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cywilnym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postępowaniu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rodzinnym?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zdaniem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taka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czynność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wpłynęła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dziecko?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kondycja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była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zabezpieczona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trakcie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takiej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czynności?</w:t>
      </w:r>
    </w:p>
    <w:p w:rsidR="00E25248" w:rsidRPr="00FF0980" w:rsidRDefault="00E25248" w:rsidP="00FF0980">
      <w:pPr>
        <w:spacing w:after="0" w:line="240" w:lineRule="auto"/>
        <w:ind w:left="36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informacje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wysłuchania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miały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znaczenie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dla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postępowania?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Jeśli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tak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jakie?</w:t>
      </w:r>
    </w:p>
    <w:p w:rsidR="00E25248" w:rsidRPr="00FF0980" w:rsidRDefault="00E25248" w:rsidP="00FF0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składała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wysłuchanie,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też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Sąd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urzędu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zarządził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przeprowadzenie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takiej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czynności?</w:t>
      </w:r>
    </w:p>
    <w:p w:rsidR="00E25248" w:rsidRPr="00FF0980" w:rsidRDefault="00FF0980" w:rsidP="00FF0980">
      <w:pPr>
        <w:pStyle w:val="Nagwek1"/>
        <w:jc w:val="left"/>
      </w:pPr>
      <w:r w:rsidRPr="00FF0980">
        <w:t>CZĘŚĆ</w:t>
      </w:r>
      <w:r>
        <w:t xml:space="preserve"> </w:t>
      </w:r>
      <w:r w:rsidRPr="00FF0980">
        <w:t>II</w:t>
      </w:r>
      <w:r>
        <w:t xml:space="preserve"> </w:t>
      </w:r>
      <w:r w:rsidRPr="00FF0980">
        <w:t>„ADWOKAT</w:t>
      </w:r>
      <w:r>
        <w:t xml:space="preserve"> </w:t>
      </w:r>
      <w:r w:rsidRPr="00FF0980">
        <w:t>DZIECKA”</w:t>
      </w:r>
    </w:p>
    <w:p w:rsidR="00FF0980" w:rsidRDefault="00FF0980" w:rsidP="00FF0980">
      <w:pPr>
        <w:spacing w:line="276" w:lineRule="auto"/>
        <w:jc w:val="left"/>
        <w:rPr>
          <w:sz w:val="24"/>
          <w:szCs w:val="24"/>
          <w:highlight w:val="white"/>
        </w:rPr>
      </w:pPr>
      <w:r w:rsidRPr="00FF098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  <w:highlight w:val="white"/>
        </w:rPr>
        <w:t>projekcie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Kodeksu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rodzinnego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z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lipca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2018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r.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przedstawionego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przez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RPD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</w:rPr>
        <w:t>zaproponowano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wprowadzenie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instytucji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działającej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dla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dobra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dziecka,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tj.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„adwokata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dziecka”.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RPD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Marek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Michalak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zaproponował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  <w:highlight w:val="white"/>
        </w:rPr>
        <w:t>definicję: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„adwokat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dziecka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–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to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pełnomocnik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wyspecjalizowany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w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sprawach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ochrony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praw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i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wolności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dziecka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(adwokat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lub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radca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prawny),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który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działa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dla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dobra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dziecka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w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przypadkach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przewidzianych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w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Kodeksie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i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innych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ustawach".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W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związku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z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powyższym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zwracamy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się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o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wsparcie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promocji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idei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instytucji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adwokata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dziecka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i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przedstawienie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spojrzenia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wyspecjalizowanego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pełnomocnika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na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to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zagadnienie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za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pomocą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poniższej</w:t>
      </w:r>
      <w:r>
        <w:rPr>
          <w:sz w:val="24"/>
          <w:szCs w:val="24"/>
          <w:highlight w:val="white"/>
        </w:rPr>
        <w:t xml:space="preserve"> </w:t>
      </w:r>
      <w:r w:rsidRPr="00FF0980">
        <w:rPr>
          <w:sz w:val="24"/>
          <w:szCs w:val="24"/>
          <w:highlight w:val="white"/>
        </w:rPr>
        <w:t>ankiety.</w:t>
      </w:r>
    </w:p>
    <w:p w:rsidR="00E25248" w:rsidRPr="00FF0980" w:rsidRDefault="00FF0980" w:rsidP="00FF0980">
      <w:pPr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uważa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że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instytucja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jest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pożądana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przychyla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jej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wprowadzenia?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Tak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mam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zdania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Inne: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</w:t>
      </w:r>
    </w:p>
    <w:p w:rsidR="00E25248" w:rsidRPr="00FF0980" w:rsidRDefault="00E25248" w:rsidP="00FF0980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248" w:rsidRPr="00FF0980" w:rsidRDefault="00FF0980" w:rsidP="00FF0980">
      <w:pPr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odpowiednia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nazwa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dla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tej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instytucji?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Adwokat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dziecka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Rzecznik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interesu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dziecka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Pełnomocnik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dziecka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Obrońca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praw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dziecka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lastRenderedPageBreak/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Inne: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</w:t>
      </w:r>
    </w:p>
    <w:p w:rsidR="00E25248" w:rsidRPr="00FF0980" w:rsidRDefault="00E25248" w:rsidP="00FF098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25248" w:rsidRPr="00FF0980" w:rsidRDefault="00FF0980" w:rsidP="00FF0980">
      <w:pPr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postępowaniach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„adwokata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dziecka”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powinien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być:</w:t>
      </w:r>
    </w:p>
    <w:p w:rsidR="00E25248" w:rsidRPr="00FF0980" w:rsidRDefault="00FF0980" w:rsidP="00FF0980">
      <w:pPr>
        <w:spacing w:after="0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Obligatoryjny: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………………………………………………………………………………………………...………………………</w:t>
      </w:r>
    </w:p>
    <w:p w:rsidR="00E25248" w:rsidRPr="00FF0980" w:rsidRDefault="00FF0980" w:rsidP="00FF0980">
      <w:pPr>
        <w:spacing w:after="0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…………………………………………………………………………………………………...………………………………………….</w:t>
      </w:r>
    </w:p>
    <w:p w:rsidR="00E25248" w:rsidRPr="00FF0980" w:rsidRDefault="00FF0980" w:rsidP="00FF0980">
      <w:pPr>
        <w:spacing w:after="0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</w:t>
      </w:r>
    </w:p>
    <w:p w:rsidR="00E25248" w:rsidRPr="00FF0980" w:rsidRDefault="00FF0980" w:rsidP="00FF0980">
      <w:pPr>
        <w:spacing w:after="0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Fakultatywny: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…………………………………………………………………………………………………...………………………………………..</w:t>
      </w:r>
    </w:p>
    <w:p w:rsidR="00E25248" w:rsidRPr="00FF0980" w:rsidRDefault="00FF0980" w:rsidP="00FF0980">
      <w:pPr>
        <w:spacing w:after="0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..</w:t>
      </w:r>
    </w:p>
    <w:p w:rsidR="00E25248" w:rsidRPr="00FF0980" w:rsidRDefault="00FF0980" w:rsidP="00FF0980">
      <w:pPr>
        <w:spacing w:after="0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Żaden: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...</w:t>
      </w:r>
    </w:p>
    <w:p w:rsidR="00E25248" w:rsidRPr="00FF0980" w:rsidRDefault="00FF0980" w:rsidP="00FF0980">
      <w:pPr>
        <w:spacing w:after="0" w:line="276" w:lineRule="auto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sprawach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rozwód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„adwokata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dziecka”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powinien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obligatoryjny?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Tak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mam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zdania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Powinien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być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obligatoryjny,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ale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tylko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wtedy,</w:t>
      </w:r>
      <w:r>
        <w:rPr>
          <w:sz w:val="24"/>
          <w:szCs w:val="24"/>
        </w:rPr>
        <w:t xml:space="preserve"> g</w:t>
      </w:r>
      <w:r w:rsidRPr="00FF0980">
        <w:rPr>
          <w:sz w:val="24"/>
          <w:szCs w:val="24"/>
        </w:rPr>
        <w:t>dy………………………………………………………………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 w:rsidRPr="00FF0980">
        <w:rPr>
          <w:sz w:val="24"/>
          <w:szCs w:val="24"/>
        </w:rPr>
        <w:t>Inne: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25248" w:rsidRPr="00FF0980" w:rsidRDefault="00E25248" w:rsidP="00FF0980">
      <w:pPr>
        <w:spacing w:after="0" w:line="276" w:lineRule="auto"/>
        <w:jc w:val="left"/>
        <w:rPr>
          <w:sz w:val="24"/>
          <w:szCs w:val="24"/>
        </w:rPr>
      </w:pPr>
    </w:p>
    <w:p w:rsidR="00E25248" w:rsidRPr="00FF0980" w:rsidRDefault="00FF0980" w:rsidP="00FF0980">
      <w:pPr>
        <w:spacing w:after="0" w:line="276" w:lineRule="auto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przypadku,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gdy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sąd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toku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prowadzenia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rozwód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rozważa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  <w:u w:val="single"/>
        </w:rPr>
        <w:t>pozbawienie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przynajmniej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jednego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rodziców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władzy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rodzicielskiej</w:t>
      </w:r>
      <w:r w:rsidRPr="00FF098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„adwokata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dziecka”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powinien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obligatoryjny?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Tak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mam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zdania</w:t>
      </w:r>
    </w:p>
    <w:p w:rsidR="00E25248" w:rsidRPr="00FF0980" w:rsidRDefault="00FF0980" w:rsidP="00FF0980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Inne: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</w:t>
      </w:r>
    </w:p>
    <w:p w:rsidR="00E25248" w:rsidRPr="00FF0980" w:rsidRDefault="00E25248" w:rsidP="00FF0980">
      <w:pPr>
        <w:spacing w:after="0"/>
      </w:pPr>
    </w:p>
    <w:p w:rsidR="00E25248" w:rsidRPr="00FF0980" w:rsidRDefault="00FF0980" w:rsidP="00FF0980">
      <w:pPr>
        <w:spacing w:after="0" w:line="276" w:lineRule="auto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przypadku,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gdy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sąd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toku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prowadzenia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rozwód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rozważa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  <w:u w:val="single"/>
        </w:rPr>
        <w:t>zakazanie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kontaktów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dziecka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przynajmniej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jednym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rodziców</w:t>
      </w:r>
      <w:r w:rsidRPr="00FF098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„adwokata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dziecka”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powinien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obligatoryjny?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Tak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lastRenderedPageBreak/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mam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zdania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Inne: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</w:t>
      </w:r>
    </w:p>
    <w:p w:rsidR="00E25248" w:rsidRPr="00FF0980" w:rsidRDefault="00E25248" w:rsidP="00FF0980">
      <w:pPr>
        <w:spacing w:after="0"/>
      </w:pPr>
    </w:p>
    <w:p w:rsidR="00E25248" w:rsidRPr="00FF0980" w:rsidRDefault="00FF0980" w:rsidP="00FF0980">
      <w:pPr>
        <w:spacing w:after="0" w:line="276" w:lineRule="auto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toku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toku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prowadzenia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rozwód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  <w:u w:val="single"/>
        </w:rPr>
        <w:t>przy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wysłuchaniu</w:t>
      </w:r>
      <w:r>
        <w:rPr>
          <w:b/>
          <w:sz w:val="24"/>
          <w:szCs w:val="24"/>
          <w:u w:val="single"/>
        </w:rPr>
        <w:t xml:space="preserve"> </w:t>
      </w:r>
      <w:r w:rsidRPr="00FF0980">
        <w:rPr>
          <w:b/>
          <w:sz w:val="24"/>
          <w:szCs w:val="24"/>
          <w:u w:val="single"/>
        </w:rPr>
        <w:t>małoletniego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„adwokata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dziecka”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powinien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być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obligatoryjny?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Tak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mam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zdania</w:t>
      </w:r>
    </w:p>
    <w:p w:rsidR="00E25248" w:rsidRPr="00FF0980" w:rsidRDefault="00FF0980" w:rsidP="00FF0980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F0980"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Inne: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</w:t>
      </w:r>
    </w:p>
    <w:p w:rsidR="00E25248" w:rsidRPr="00FF0980" w:rsidRDefault="00E25248" w:rsidP="00FF0980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248" w:rsidRPr="00FF0980" w:rsidRDefault="00FF0980" w:rsidP="00FF0980">
      <w:pPr>
        <w:spacing w:line="276" w:lineRule="auto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Biorąc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uwagę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doświadczenie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orzecznicze,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sprawach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rozwód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udział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profesjonalnego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pełnomocnika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sprzyja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pojednaniu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małżonków/antagonizuje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ich?</w:t>
      </w:r>
    </w:p>
    <w:p w:rsidR="00E25248" w:rsidRPr="00FF0980" w:rsidRDefault="00FF0980" w:rsidP="00FF0980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F09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F0980" w:rsidRDefault="00FF0980" w:rsidP="00FF0980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F09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9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25248" w:rsidRPr="00FF0980" w:rsidRDefault="00E25248" w:rsidP="00FF0980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5248" w:rsidRPr="00FF0980" w:rsidRDefault="00FF0980" w:rsidP="00FF0980">
      <w:pPr>
        <w:spacing w:line="276" w:lineRule="auto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sąd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powinien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mieć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możliwość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ustanowienia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„adwokata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dziecka”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urzędu,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tylko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wniosek?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Jeżeli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wniosek,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czyj?</w:t>
      </w:r>
      <w:r>
        <w:rPr>
          <w:b/>
          <w:sz w:val="24"/>
          <w:szCs w:val="24"/>
        </w:rPr>
        <w:t xml:space="preserve"> </w:t>
      </w:r>
      <w:r w:rsidRPr="00FF0980">
        <w:rPr>
          <w:sz w:val="24"/>
          <w:szCs w:val="24"/>
        </w:rPr>
        <w:t>(stron,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dziecka,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które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ukończyło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np.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rok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życia,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inne)</w:t>
      </w:r>
    </w:p>
    <w:p w:rsidR="00E25248" w:rsidRPr="00FF0980" w:rsidRDefault="00FF0980" w:rsidP="00FF0980">
      <w:pPr>
        <w:spacing w:after="0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</w:t>
      </w:r>
    </w:p>
    <w:p w:rsidR="00E25248" w:rsidRPr="00FF0980" w:rsidRDefault="00FF0980" w:rsidP="00FF0980">
      <w:pPr>
        <w:spacing w:after="0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F0980" w:rsidRDefault="00FF0980" w:rsidP="00FF0980">
      <w:pPr>
        <w:spacing w:after="0" w:line="276" w:lineRule="auto"/>
        <w:jc w:val="left"/>
        <w:rPr>
          <w:b/>
          <w:sz w:val="24"/>
          <w:szCs w:val="24"/>
        </w:rPr>
      </w:pPr>
    </w:p>
    <w:p w:rsidR="00FF0980" w:rsidRDefault="00FF0980" w:rsidP="00FF0980">
      <w:pPr>
        <w:spacing w:after="0" w:line="276" w:lineRule="auto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założeniu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projektodawcy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„adwokat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dziecka”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pełnomocnik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wyspecjalizowany</w:t>
      </w:r>
    </w:p>
    <w:p w:rsidR="00E25248" w:rsidRPr="00FF0980" w:rsidRDefault="00FF0980" w:rsidP="00FF0980">
      <w:pPr>
        <w:spacing w:after="0" w:line="276" w:lineRule="auto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sprawach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ochrony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praw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wolności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który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działa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dla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dobra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związku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tym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cechy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zdaniem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powinien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posiadać?</w:t>
      </w:r>
    </w:p>
    <w:p w:rsidR="00E25248" w:rsidRPr="00FF0980" w:rsidRDefault="00E25248" w:rsidP="00FF0980">
      <w:pPr>
        <w:spacing w:after="0" w:line="276" w:lineRule="auto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spacing w:after="0"/>
        <w:jc w:val="left"/>
        <w:rPr>
          <w:sz w:val="24"/>
          <w:szCs w:val="24"/>
        </w:rPr>
      </w:pP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..</w:t>
      </w:r>
    </w:p>
    <w:p w:rsidR="00E25248" w:rsidRPr="00FF0980" w:rsidRDefault="00FF0980" w:rsidP="00FF0980">
      <w:pPr>
        <w:spacing w:before="240" w:line="276" w:lineRule="auto"/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powinno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utworzyć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rejestr/listę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profesjonalnych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pełnomocników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specjalizujących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sprawach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dotyczących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dzieci?</w:t>
      </w:r>
    </w:p>
    <w:p w:rsidR="00E25248" w:rsidRPr="00FF0980" w:rsidRDefault="00FF0980" w:rsidP="00FF0980">
      <w:pPr>
        <w:jc w:val="left"/>
        <w:rPr>
          <w:sz w:val="24"/>
          <w:szCs w:val="24"/>
        </w:rPr>
      </w:pPr>
      <w:r w:rsidRPr="00FF0980">
        <w:rPr>
          <w:sz w:val="24"/>
          <w:szCs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..</w:t>
      </w:r>
    </w:p>
    <w:p w:rsidR="00E25248" w:rsidRPr="00FF0980" w:rsidRDefault="00FF0980" w:rsidP="00FF0980">
      <w:pPr>
        <w:spacing w:after="0" w:line="276" w:lineRule="auto"/>
        <w:jc w:val="left"/>
        <w:rPr>
          <w:sz w:val="24"/>
          <w:szCs w:val="24"/>
        </w:rPr>
      </w:pPr>
      <w:r w:rsidRPr="00FF0980"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sposób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zdaniem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najlepiej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weryfikować,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pełnomocnik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może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ubiegać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„tytuł”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adwokata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dziecka?</w:t>
      </w:r>
      <w:r>
        <w:rPr>
          <w:b/>
          <w:sz w:val="24"/>
          <w:szCs w:val="24"/>
        </w:rPr>
        <w:t xml:space="preserve"> </w:t>
      </w:r>
      <w:r w:rsidRPr="00FF0980">
        <w:rPr>
          <w:sz w:val="24"/>
          <w:szCs w:val="24"/>
        </w:rPr>
        <w:t>(szkolenia,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studia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podyplomowe,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egzamin,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inne)</w:t>
      </w:r>
    </w:p>
    <w:p w:rsidR="00E25248" w:rsidRPr="00FF0980" w:rsidRDefault="00E25248" w:rsidP="00FF0980">
      <w:pPr>
        <w:spacing w:after="0" w:line="276" w:lineRule="auto"/>
        <w:jc w:val="left"/>
        <w:rPr>
          <w:b/>
          <w:sz w:val="24"/>
          <w:szCs w:val="24"/>
        </w:rPr>
      </w:pPr>
    </w:p>
    <w:p w:rsidR="00E25248" w:rsidRPr="00FF0980" w:rsidRDefault="00FF0980" w:rsidP="00FF0980">
      <w:pPr>
        <w:jc w:val="left"/>
        <w:rPr>
          <w:sz w:val="24"/>
          <w:szCs w:val="24"/>
        </w:rPr>
      </w:pP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</w:t>
      </w:r>
    </w:p>
    <w:p w:rsidR="00E25248" w:rsidRPr="00FF0980" w:rsidRDefault="00FF0980" w:rsidP="00FF0980">
      <w:pPr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Jakie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oczekiwania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względem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„adwokata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dziecka”?</w:t>
      </w:r>
    </w:p>
    <w:p w:rsidR="00E25248" w:rsidRPr="00FF0980" w:rsidRDefault="00FF0980" w:rsidP="00FF0980">
      <w:pPr>
        <w:jc w:val="left"/>
        <w:rPr>
          <w:b/>
          <w:sz w:val="24"/>
          <w:szCs w:val="24"/>
        </w:rPr>
      </w:pP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...</w:t>
      </w:r>
    </w:p>
    <w:p w:rsidR="00E25248" w:rsidRPr="00FF0980" w:rsidRDefault="00FF0980" w:rsidP="00FF0980">
      <w:pPr>
        <w:spacing w:after="0"/>
        <w:jc w:val="left"/>
        <w:rPr>
          <w:sz w:val="24"/>
          <w:szCs w:val="24"/>
        </w:rPr>
      </w:pPr>
      <w:r w:rsidRPr="00FF0980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Kto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powinien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ponosić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koszty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ustanowienia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„adwokata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dziecka”?</w:t>
      </w:r>
      <w:r>
        <w:rPr>
          <w:b/>
          <w:sz w:val="24"/>
          <w:szCs w:val="24"/>
        </w:rPr>
        <w:t xml:space="preserve"> </w:t>
      </w:r>
      <w:r w:rsidRPr="00FF0980">
        <w:rPr>
          <w:sz w:val="24"/>
          <w:szCs w:val="24"/>
        </w:rPr>
        <w:t>(Skarb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Państwa,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strony,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inne)</w:t>
      </w:r>
    </w:p>
    <w:p w:rsidR="00E25248" w:rsidRPr="00FF0980" w:rsidRDefault="00FF0980" w:rsidP="00FF0980">
      <w:pPr>
        <w:jc w:val="left"/>
        <w:rPr>
          <w:sz w:val="24"/>
          <w:szCs w:val="24"/>
        </w:rPr>
      </w:pP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...……………………………………………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…………………………………………………………………………………………………...…………………………………………</w:t>
      </w:r>
    </w:p>
    <w:p w:rsidR="00E25248" w:rsidRPr="00FF0980" w:rsidRDefault="00FF0980" w:rsidP="00FF0980">
      <w:pPr>
        <w:jc w:val="left"/>
        <w:rPr>
          <w:b/>
          <w:sz w:val="24"/>
          <w:szCs w:val="24"/>
        </w:rPr>
      </w:pPr>
      <w:r w:rsidRPr="00FF0980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Czy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zechce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podzielić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dodatkowymi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uwagami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propozycjami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zmian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legislacyjnych,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które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nasuwają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się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Pani/Panu,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gdy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mowa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„adwokacie</w:t>
      </w:r>
      <w:r>
        <w:rPr>
          <w:b/>
          <w:sz w:val="24"/>
          <w:szCs w:val="24"/>
        </w:rPr>
        <w:t xml:space="preserve"> </w:t>
      </w:r>
      <w:r w:rsidRPr="00FF0980">
        <w:rPr>
          <w:b/>
          <w:sz w:val="24"/>
          <w:szCs w:val="24"/>
        </w:rPr>
        <w:t>dziecka”?</w:t>
      </w:r>
    </w:p>
    <w:p w:rsidR="00E25248" w:rsidRPr="00FF0980" w:rsidRDefault="00FF0980" w:rsidP="00FF0980">
      <w:pPr>
        <w:jc w:val="left"/>
      </w:pP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...………………………………………..</w:t>
      </w:r>
      <w:r>
        <w:rPr>
          <w:sz w:val="24"/>
          <w:szCs w:val="24"/>
        </w:rPr>
        <w:t xml:space="preserve"> </w:t>
      </w:r>
      <w:r w:rsidRPr="00FF0980">
        <w:rPr>
          <w:sz w:val="24"/>
          <w:szCs w:val="24"/>
        </w:rPr>
        <w:t>…………………………………………………………………………………………………...…………………………………………</w:t>
      </w:r>
    </w:p>
    <w:sectPr w:rsidR="00E25248" w:rsidRPr="00FF0980" w:rsidSect="00FF0980">
      <w:headerReference w:type="default" r:id="rId7"/>
      <w:footerReference w:type="default" r:id="rId8"/>
      <w:pgSz w:w="11906" w:h="16838"/>
      <w:pgMar w:top="2127" w:right="1417" w:bottom="1843" w:left="1417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31" w:rsidRDefault="00352131">
      <w:pPr>
        <w:spacing w:after="0" w:line="240" w:lineRule="auto"/>
      </w:pPr>
      <w:r>
        <w:separator/>
      </w:r>
    </w:p>
  </w:endnote>
  <w:endnote w:type="continuationSeparator" w:id="0">
    <w:p w:rsidR="00352131" w:rsidRDefault="0035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948"/>
      <w:gridCol w:w="562"/>
    </w:tblGrid>
    <w:tr w:rsidR="004C69ED" w:rsidTr="004C69ED">
      <w:tc>
        <w:tcPr>
          <w:tcW w:w="2552" w:type="dxa"/>
          <w:vAlign w:val="center"/>
        </w:tcPr>
        <w:p w:rsidR="004C69ED" w:rsidRDefault="004C69ED" w:rsidP="004C69ED">
          <w:pPr>
            <w:tabs>
              <w:tab w:val="center" w:pos="4536"/>
              <w:tab w:val="right" w:pos="9072"/>
            </w:tabs>
            <w:jc w:val="left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>
                <wp:extent cx="1290062" cy="450712"/>
                <wp:effectExtent l="0" t="0" r="5715" b="6985"/>
                <wp:docPr id="33" name="Obraz 33" descr="C:\Users\olo\AppData\Local\Microsoft\Windows\INetCache\Content.Word\Active-citizens-fund@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olo\AppData\Local\Microsoft\Windows\INetCache\Content.Word\Active-citizens-fund@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750" cy="4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:rsidR="004C69ED" w:rsidRPr="004C69ED" w:rsidRDefault="004C69ED" w:rsidP="004C69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left"/>
            <w:rPr>
              <w:color w:val="000000"/>
              <w:sz w:val="16"/>
              <w:szCs w:val="16"/>
            </w:rPr>
          </w:pPr>
          <w:r w:rsidRPr="004C69ED">
            <w:rPr>
              <w:color w:val="000000"/>
              <w:sz w:val="16"/>
              <w:szCs w:val="16"/>
            </w:rPr>
            <w:t>Projekt „www.standardyrozstania.pl” finansowany z programu Aktywni Obywatele - Fundusz Krajowy finansowany z Mechanizmu Finansowego Europejskiego Obszaru Gospodarczego</w:t>
          </w:r>
        </w:p>
      </w:tc>
      <w:tc>
        <w:tcPr>
          <w:tcW w:w="562" w:type="dxa"/>
          <w:vAlign w:val="center"/>
        </w:tcPr>
        <w:p w:rsidR="004C69ED" w:rsidRPr="004C69ED" w:rsidRDefault="004C69ED" w:rsidP="004C69ED">
          <w:pPr>
            <w:pStyle w:val="Stopka"/>
            <w:jc w:val="center"/>
            <w:rPr>
              <w:sz w:val="16"/>
              <w:szCs w:val="16"/>
            </w:rPr>
          </w:pPr>
          <w:r w:rsidRPr="004C69ED">
            <w:rPr>
              <w:sz w:val="16"/>
              <w:szCs w:val="16"/>
            </w:rPr>
            <w:t>-</w:t>
          </w:r>
          <w:sdt>
            <w:sdtPr>
              <w:rPr>
                <w:sz w:val="16"/>
                <w:szCs w:val="16"/>
              </w:rPr>
              <w:id w:val="-17643263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4C69ED">
                <w:rPr>
                  <w:sz w:val="16"/>
                  <w:szCs w:val="16"/>
                </w:rPr>
                <w:fldChar w:fldCharType="begin"/>
              </w:r>
              <w:r w:rsidRPr="004C69ED">
                <w:rPr>
                  <w:sz w:val="16"/>
                  <w:szCs w:val="16"/>
                </w:rPr>
                <w:instrText xml:space="preserve"> PAGE   \* MERGEFORMAT </w:instrText>
              </w:r>
              <w:r w:rsidRPr="004C69ED">
                <w:rPr>
                  <w:sz w:val="16"/>
                  <w:szCs w:val="16"/>
                </w:rPr>
                <w:fldChar w:fldCharType="separate"/>
              </w:r>
              <w:r w:rsidR="00525D0B">
                <w:rPr>
                  <w:noProof/>
                  <w:sz w:val="16"/>
                  <w:szCs w:val="16"/>
                </w:rPr>
                <w:t>2</w:t>
              </w:r>
              <w:r w:rsidRPr="004C69ED">
                <w:rPr>
                  <w:noProof/>
                  <w:sz w:val="16"/>
                  <w:szCs w:val="16"/>
                </w:rPr>
                <w:fldChar w:fldCharType="end"/>
              </w:r>
              <w:r w:rsidRPr="004C69ED">
                <w:rPr>
                  <w:noProof/>
                  <w:sz w:val="16"/>
                  <w:szCs w:val="16"/>
                </w:rPr>
                <w:t>-</w:t>
              </w:r>
            </w:sdtContent>
          </w:sdt>
        </w:p>
      </w:tc>
    </w:tr>
  </w:tbl>
  <w:p w:rsidR="00FF0980" w:rsidRDefault="00FF0980" w:rsidP="004C69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31" w:rsidRDefault="00352131">
      <w:pPr>
        <w:spacing w:after="0" w:line="240" w:lineRule="auto"/>
      </w:pPr>
      <w:r>
        <w:separator/>
      </w:r>
    </w:p>
  </w:footnote>
  <w:footnote w:type="continuationSeparator" w:id="0">
    <w:p w:rsidR="00352131" w:rsidRDefault="0035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80" w:rsidRDefault="00FF09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51722" cy="519032"/>
          <wp:effectExtent l="0" t="0" r="127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027" cy="523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E02B0"/>
    <w:multiLevelType w:val="multilevel"/>
    <w:tmpl w:val="75DACDF2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8"/>
    <w:rsid w:val="00352131"/>
    <w:rsid w:val="004C69ED"/>
    <w:rsid w:val="00525D0B"/>
    <w:rsid w:val="00D70FEA"/>
    <w:rsid w:val="00E25248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B3C13-8DC2-4520-B5A4-B2CC69B9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rsid w:val="004C69ED"/>
    <w:pPr>
      <w:keepNext/>
      <w:keepLines/>
      <w:spacing w:before="600" w:after="240"/>
      <w:outlineLvl w:val="0"/>
    </w:pPr>
    <w:rPr>
      <w:b/>
      <w:sz w:val="26"/>
      <w:szCs w:val="48"/>
    </w:rPr>
  </w:style>
  <w:style w:type="paragraph" w:styleId="Nagwek2">
    <w:name w:val="heading 2"/>
    <w:basedOn w:val="Normalny"/>
    <w:next w:val="Normalny"/>
    <w:rsid w:val="00FF0980"/>
    <w:pPr>
      <w:keepNext/>
      <w:keepLines/>
      <w:spacing w:before="480" w:after="240"/>
      <w:outlineLvl w:val="1"/>
    </w:pPr>
    <w:rPr>
      <w:sz w:val="2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FF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980"/>
  </w:style>
  <w:style w:type="paragraph" w:styleId="Stopka">
    <w:name w:val="footer"/>
    <w:basedOn w:val="Normalny"/>
    <w:link w:val="StopkaZnak"/>
    <w:uiPriority w:val="99"/>
    <w:unhideWhenUsed/>
    <w:rsid w:val="00FF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980"/>
  </w:style>
  <w:style w:type="table" w:styleId="Tabela-Siatka">
    <w:name w:val="Table Grid"/>
    <w:basedOn w:val="Standardowy"/>
    <w:uiPriority w:val="39"/>
    <w:rsid w:val="004C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Aleksander Pawlak</cp:lastModifiedBy>
  <cp:revision>3</cp:revision>
  <dcterms:created xsi:type="dcterms:W3CDTF">2021-11-08T09:22:00Z</dcterms:created>
  <dcterms:modified xsi:type="dcterms:W3CDTF">2021-11-08T09:46:00Z</dcterms:modified>
</cp:coreProperties>
</file>